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C8" w:rsidRDefault="00932FCF">
      <w:pPr>
        <w:pStyle w:val="Standard"/>
        <w:jc w:val="center"/>
        <w:rPr>
          <w:b/>
          <w:bCs/>
        </w:rPr>
      </w:pPr>
      <w:r>
        <w:rPr>
          <w:b/>
          <w:bCs/>
        </w:rPr>
        <w:t>İZMİ</w:t>
      </w:r>
      <w:bookmarkStart w:id="0" w:name="_GoBack"/>
      <w:bookmarkEnd w:id="0"/>
      <w:r>
        <w:rPr>
          <w:b/>
          <w:bCs/>
        </w:rPr>
        <w:t>R BÜYÜKŞEHİR BELEDİYE BAŞKANLIĞI</w:t>
      </w:r>
    </w:p>
    <w:p w:rsidR="009133C8" w:rsidRDefault="00932FCF">
      <w:pPr>
        <w:pStyle w:val="Standard"/>
        <w:jc w:val="center"/>
        <w:rPr>
          <w:b/>
          <w:bCs/>
        </w:rPr>
      </w:pPr>
      <w:r>
        <w:rPr>
          <w:b/>
          <w:bCs/>
        </w:rPr>
        <w:t>İTFAİYE DAİRESİ BAŞKANLIĞI’NA</w:t>
      </w:r>
    </w:p>
    <w:p w:rsidR="009133C8" w:rsidRDefault="009133C8">
      <w:pPr>
        <w:pStyle w:val="Standard"/>
        <w:jc w:val="center"/>
      </w:pPr>
    </w:p>
    <w:p w:rsidR="009133C8" w:rsidRDefault="00932FCF" w:rsidP="00D128C4">
      <w:pPr>
        <w:pStyle w:val="Standard"/>
        <w:jc w:val="both"/>
      </w:pPr>
      <w:r>
        <w:rPr>
          <w:bCs/>
        </w:rPr>
        <w:t xml:space="preserve"> </w:t>
      </w:r>
      <w:r>
        <w:rPr>
          <w:bCs/>
        </w:rPr>
        <w:tab/>
      </w:r>
      <w:r>
        <w:rPr>
          <w:bCs/>
        </w:rPr>
        <w:tab/>
      </w:r>
      <w:r>
        <w:rPr>
          <w:bCs/>
        </w:rPr>
        <w:tab/>
        <w:t>Bilindiği</w:t>
      </w:r>
      <w:r w:rsidR="00D128C4">
        <w:rPr>
          <w:bCs/>
        </w:rPr>
        <w:t xml:space="preserve"> üzere 5393 sayılı Yasa'nın 52/2</w:t>
      </w:r>
      <w:r>
        <w:rPr>
          <w:bCs/>
        </w:rPr>
        <w:t xml:space="preserve"> fıkrasının son cümlesinde </w:t>
      </w:r>
      <w:r>
        <w:rPr>
          <w:bCs/>
          <w:i/>
        </w:rPr>
        <w:t>"</w:t>
      </w:r>
      <w:r w:rsidR="00D128C4" w:rsidRPr="00D128C4">
        <w:rPr>
          <w:bCs/>
          <w:i/>
        </w:rPr>
        <w:t>Belediye itfaiye teşkilâtında</w:t>
      </w:r>
      <w:r w:rsidR="000101BA">
        <w:rPr>
          <w:bCs/>
          <w:i/>
        </w:rPr>
        <w:t xml:space="preserve"> </w:t>
      </w:r>
      <w:r w:rsidR="00D128C4" w:rsidRPr="00D128C4">
        <w:rPr>
          <w:bCs/>
          <w:i/>
        </w:rPr>
        <w:t>fiilen çalışanlara fazla mesai ücreti olarak yılı bütçe kanununda belirlenen üst sınırı aşmamak</w:t>
      </w:r>
      <w:r w:rsidR="00D128C4">
        <w:rPr>
          <w:bCs/>
          <w:i/>
        </w:rPr>
        <w:t xml:space="preserve"> </w:t>
      </w:r>
      <w:r w:rsidR="00D128C4" w:rsidRPr="00D128C4">
        <w:rPr>
          <w:bCs/>
          <w:i/>
        </w:rPr>
        <w:t xml:space="preserve">kaydıyla belediye meclisi kararı ile tespit edilen maktu tutar ödenir. </w:t>
      </w:r>
      <w:r>
        <w:rPr>
          <w:bCs/>
          <w:i/>
        </w:rPr>
        <w:t>"</w:t>
      </w:r>
      <w:r>
        <w:rPr>
          <w:bCs/>
        </w:rPr>
        <w:t xml:space="preserve"> hükmüne, 2020 ve 2021 </w:t>
      </w:r>
      <w:proofErr w:type="gramStart"/>
      <w:r>
        <w:rPr>
          <w:bCs/>
        </w:rPr>
        <w:t>yılı  Merkezi</w:t>
      </w:r>
      <w:proofErr w:type="gramEnd"/>
      <w:r>
        <w:rPr>
          <w:bCs/>
        </w:rPr>
        <w:t xml:space="preserve"> Yönetim Bütçe Kanunu'nun K sayılı cetvelinin (B) Aylık Maktu Fazla Çalışma Ücret başlıklı maddesinin 3 </w:t>
      </w:r>
      <w:proofErr w:type="spellStart"/>
      <w:r>
        <w:rPr>
          <w:bCs/>
        </w:rPr>
        <w:t>nolu</w:t>
      </w:r>
      <w:proofErr w:type="spellEnd"/>
      <w:r>
        <w:rPr>
          <w:bCs/>
        </w:rPr>
        <w:t xml:space="preserve"> bendinde: </w:t>
      </w:r>
    </w:p>
    <w:p w:rsidR="009133C8" w:rsidRDefault="00932FCF">
      <w:pPr>
        <w:pStyle w:val="Standard"/>
        <w:jc w:val="both"/>
        <w:rPr>
          <w:bCs/>
          <w:i/>
        </w:rPr>
      </w:pPr>
      <w:r>
        <w:rPr>
          <w:bCs/>
          <w:i/>
        </w:rPr>
        <w:t xml:space="preserve"> "Yukarıdaki hükümlere göre ödenecek aylık maktu fazla çalışma ücretleri;</w:t>
      </w:r>
    </w:p>
    <w:p w:rsidR="009133C8" w:rsidRDefault="00932FCF">
      <w:pPr>
        <w:pStyle w:val="Standard"/>
        <w:jc w:val="both"/>
        <w:rPr>
          <w:bCs/>
          <w:i/>
        </w:rPr>
      </w:pPr>
      <w:r>
        <w:rPr>
          <w:bCs/>
          <w:i/>
        </w:rPr>
        <w:t>a) Görevin yapılması sırasında veya görevden dolayı yaralanma ve sakatlanma hallerinde tedavi süresince,</w:t>
      </w:r>
    </w:p>
    <w:p w:rsidR="009133C8" w:rsidRDefault="00932FCF">
      <w:pPr>
        <w:pStyle w:val="Standard"/>
        <w:jc w:val="both"/>
        <w:rPr>
          <w:bCs/>
          <w:i/>
        </w:rPr>
      </w:pPr>
      <w:r>
        <w:rPr>
          <w:bCs/>
          <w:i/>
        </w:rPr>
        <w:t>b) Bir yılda toplamı 30 günü geçmeyen hastalık izni sürelerinde,</w:t>
      </w:r>
    </w:p>
    <w:p w:rsidR="009133C8" w:rsidRDefault="00932FCF">
      <w:pPr>
        <w:pStyle w:val="Standard"/>
        <w:jc w:val="both"/>
        <w:rPr>
          <w:bCs/>
          <w:i/>
        </w:rPr>
      </w:pPr>
      <w:r>
        <w:rPr>
          <w:bCs/>
          <w:i/>
        </w:rPr>
        <w:t>c) İtfaiye hizmetlerinde çalışan personel için görevin yapılması sırasında veya görevden dolayı hastalanma hallerinde tedavi süresince,</w:t>
      </w:r>
    </w:p>
    <w:p w:rsidR="009133C8" w:rsidRDefault="00932FCF">
      <w:pPr>
        <w:pStyle w:val="Standard"/>
        <w:jc w:val="both"/>
        <w:rPr>
          <w:bCs/>
          <w:i/>
        </w:rPr>
      </w:pPr>
      <w:r>
        <w:rPr>
          <w:bCs/>
          <w:i/>
        </w:rPr>
        <w:t>ç) Yurt içinde yapılacak hizmet içi eğitime katılma ve geçici görevli olarak bulunma durumlarında,</w:t>
      </w:r>
    </w:p>
    <w:p w:rsidR="009133C8" w:rsidRDefault="00932FCF">
      <w:pPr>
        <w:pStyle w:val="Standard"/>
        <w:jc w:val="both"/>
      </w:pPr>
      <w:proofErr w:type="gramStart"/>
      <w:r>
        <w:rPr>
          <w:bCs/>
          <w:i/>
        </w:rPr>
        <w:t>ödenmeye</w:t>
      </w:r>
      <w:proofErr w:type="gramEnd"/>
      <w:r>
        <w:rPr>
          <w:bCs/>
          <w:i/>
        </w:rPr>
        <w:t xml:space="preserve"> devam olunur. Diğer hallerde ise, fiilen çalışıldığı sürece ve bu süre ile orantılı olarak ödenir."</w:t>
      </w:r>
      <w:r>
        <w:rPr>
          <w:bCs/>
        </w:rPr>
        <w:t xml:space="preserve"> hükümlerine yer verilmiştir. </w:t>
      </w:r>
    </w:p>
    <w:p w:rsidR="009133C8" w:rsidRDefault="009133C8">
      <w:pPr>
        <w:pStyle w:val="Standard"/>
        <w:jc w:val="both"/>
        <w:rPr>
          <w:bCs/>
          <w:sz w:val="12"/>
          <w:szCs w:val="12"/>
        </w:rPr>
      </w:pPr>
    </w:p>
    <w:p w:rsidR="009133C8" w:rsidRDefault="00932FCF">
      <w:pPr>
        <w:pStyle w:val="Standard"/>
        <w:jc w:val="both"/>
      </w:pPr>
      <w:r>
        <w:rPr>
          <w:bCs/>
        </w:rPr>
        <w:tab/>
      </w:r>
      <w:r>
        <w:rPr>
          <w:bCs/>
        </w:rPr>
        <w:tab/>
      </w:r>
      <w:r>
        <w:rPr>
          <w:bCs/>
        </w:rPr>
        <w:tab/>
        <w:t xml:space="preserve">Diğer taraftan </w:t>
      </w:r>
      <w:proofErr w:type="gramStart"/>
      <w:r>
        <w:rPr>
          <w:bCs/>
        </w:rPr>
        <w:t>22/03/2020</w:t>
      </w:r>
      <w:proofErr w:type="gramEnd"/>
      <w:r>
        <w:rPr>
          <w:bCs/>
        </w:rPr>
        <w:t xml:space="preserve"> tarih ve 31076 sayılı Resmi </w:t>
      </w:r>
      <w:proofErr w:type="spellStart"/>
      <w:r>
        <w:rPr>
          <w:bCs/>
        </w:rPr>
        <w:t>Gazete'de</w:t>
      </w:r>
      <w:proofErr w:type="spellEnd"/>
      <w:r>
        <w:rPr>
          <w:bCs/>
        </w:rPr>
        <w:t xml:space="preserve"> yayınlanan 2020/4 sayılı Cumhurbaşkanlığı </w:t>
      </w:r>
      <w:proofErr w:type="spellStart"/>
      <w:r>
        <w:rPr>
          <w:bCs/>
        </w:rPr>
        <w:t>Genelgesinde:"</w:t>
      </w:r>
      <w:r>
        <w:rPr>
          <w:bCs/>
          <w:i/>
        </w:rPr>
        <w:t>Çalıştırılma</w:t>
      </w:r>
      <w:proofErr w:type="spellEnd"/>
      <w:r>
        <w:rPr>
          <w:bCs/>
          <w:i/>
        </w:rPr>
        <w:t xml:space="preserve"> biçimine bakılmaksızın kamu kurum ve kuruluşlarında çalışanlara, uzaktan çalışma, dönüşümlü çalışma gibi esnek çalışma yöntemleri uygulanabilir. </w:t>
      </w:r>
      <w:proofErr w:type="gramStart"/>
      <w:r>
        <w:rPr>
          <w:bCs/>
          <w:i/>
        </w:rPr>
        <w:t xml:space="preserve">Buna dair usul ve esaslar Cumhurbaşkanlığı, bağlı, ilgili ve ilişkili kurum ve kuruluşları için üst yönetici; bakanlıklar, bağlı, ilgili ve ilişkili kurum ve kuruluşları için bakan; taşra teşkilatları (bakanlıklarca belirlenmemiş ise) ile mahalli idareler, bağlı kuruluşları ile mahalli idare birlikleri için ilgisine göre vali veya belediye başkanı; diğer kamu kurum ve kuruluşları için üst yönetici tarafından belirlenir. </w:t>
      </w:r>
      <w:proofErr w:type="gramEnd"/>
      <w:r>
        <w:rPr>
          <w:bCs/>
          <w:i/>
        </w:rPr>
        <w:t>Bu belirleme yetkisi devredilebilir.</w:t>
      </w:r>
    </w:p>
    <w:p w:rsidR="009133C8" w:rsidRDefault="00932FCF">
      <w:pPr>
        <w:pStyle w:val="Standard"/>
        <w:jc w:val="both"/>
        <w:rPr>
          <w:bCs/>
          <w:i/>
        </w:rPr>
      </w:pPr>
      <w:r>
        <w:rPr>
          <w:bCs/>
          <w:i/>
        </w:rPr>
        <w:t>Bu kapsamda dönüşümlü çalışanlar fiilen göreve gelmedikleri süre zarfında idari izinli sayılır.</w:t>
      </w:r>
    </w:p>
    <w:p w:rsidR="009133C8" w:rsidRDefault="00932FCF">
      <w:pPr>
        <w:pStyle w:val="Standard"/>
        <w:jc w:val="both"/>
      </w:pPr>
      <w:r>
        <w:rPr>
          <w:bCs/>
          <w:i/>
        </w:rPr>
        <w:t xml:space="preserve">Bu Genelge kapsamında esnek çalışma yöntemlerinden faydalanan çalışanlar ile idari izinli sayılanlar bu sürede istihdamlarına esas görevlerini fiilen yerine getirmiş sayılırlar. Uzaktan veya dönüşümlü çalışanlar ile görev yerinde çalışanlar hizmetin yürütülmesi sorumluluğu açısından eşittir.  Uzaktan veya dönüşümlü çalışanlar ile idari izinli sayılanların mali ve sosyal hak ve yardımları ile diğer özlük hakları saklıdır." hükümlerine yer verilmiş, </w:t>
      </w:r>
      <w:proofErr w:type="gramStart"/>
      <w:r>
        <w:rPr>
          <w:bCs/>
          <w:i/>
        </w:rPr>
        <w:t>29/05/2020</w:t>
      </w:r>
      <w:proofErr w:type="gramEnd"/>
      <w:r>
        <w:rPr>
          <w:bCs/>
          <w:i/>
        </w:rPr>
        <w:t xml:space="preserve"> tarih ve 31139 sayılı Resmi </w:t>
      </w:r>
      <w:proofErr w:type="spellStart"/>
      <w:r>
        <w:rPr>
          <w:bCs/>
          <w:i/>
        </w:rPr>
        <w:t>Gazete'de</w:t>
      </w:r>
      <w:proofErr w:type="spellEnd"/>
      <w:r>
        <w:rPr>
          <w:bCs/>
          <w:i/>
        </w:rPr>
        <w:t xml:space="preserve"> yayınlanan 2020/8 sayılı Cumhurbaşkanlığı Genelgesi ile bahsi geçen 2020/4 sayılı Genelge 01/06/2020 tarihi itibariyle kaldırılmış ancak yönetici pozisyonlarındakiler hariç 60 yaş ve üzerinde olanların ve Sağlık Bakanlığı'nca belirlenen kronik hastalıkları taşıyanların idari izinli sayılmalarına devam edileceği, bu süre içerisinde bu personelin görevlerini fiilen yerine getirmiş sayılacakları, mali ve sosyal haklar ile özlük haklarının korunacağı” </w:t>
      </w:r>
      <w:r>
        <w:rPr>
          <w:bCs/>
        </w:rPr>
        <w:t xml:space="preserve">düzenlemesine yer verilmiş, Covid-19 </w:t>
      </w:r>
      <w:proofErr w:type="spellStart"/>
      <w:r>
        <w:rPr>
          <w:bCs/>
        </w:rPr>
        <w:t>pandemisi</w:t>
      </w:r>
      <w:proofErr w:type="spellEnd"/>
      <w:r>
        <w:rPr>
          <w:bCs/>
        </w:rPr>
        <w:t xml:space="preserve"> döneminde Kamu </w:t>
      </w:r>
      <w:proofErr w:type="spellStart"/>
      <w:r>
        <w:rPr>
          <w:bCs/>
        </w:rPr>
        <w:t>çalısanlarına</w:t>
      </w:r>
      <w:proofErr w:type="spellEnd"/>
      <w:r>
        <w:rPr>
          <w:bCs/>
        </w:rPr>
        <w:t xml:space="preserve"> yönelik tedbirler hususunda yayımlanan diğer Cumhurbaşkanlığı genelgelerinde de aynı minvalde düzenlemeler yapılmıştır.</w:t>
      </w:r>
    </w:p>
    <w:p w:rsidR="009133C8" w:rsidRDefault="009133C8">
      <w:pPr>
        <w:pStyle w:val="Standard"/>
        <w:jc w:val="both"/>
        <w:rPr>
          <w:bCs/>
          <w:sz w:val="12"/>
          <w:szCs w:val="12"/>
        </w:rPr>
      </w:pPr>
    </w:p>
    <w:p w:rsidR="009133C8" w:rsidRDefault="00932FCF">
      <w:pPr>
        <w:pStyle w:val="Standard"/>
        <w:jc w:val="both"/>
        <w:rPr>
          <w:bCs/>
        </w:rPr>
      </w:pPr>
      <w:r>
        <w:rPr>
          <w:bCs/>
        </w:rPr>
        <w:tab/>
      </w:r>
      <w:r>
        <w:rPr>
          <w:bCs/>
        </w:rPr>
        <w:tab/>
      </w:r>
      <w:r>
        <w:rPr>
          <w:bCs/>
        </w:rPr>
        <w:tab/>
        <w:t xml:space="preserve">Görüldüğü üzere 2020/4 sayılı Cumhurbaşkanlığı genelgesi ile Covid-19 salgını ile mücadele kapsamında alınan tedbirler gereğince bir kısım personelin idari izinli sayıldığı bir kısmının ise uzaktan çalışma ve dönüşümlü çalışmaya tabi tutulmasına </w:t>
      </w:r>
      <w:proofErr w:type="gramStart"/>
      <w:r>
        <w:rPr>
          <w:bCs/>
        </w:rPr>
        <w:t>imkan</w:t>
      </w:r>
      <w:proofErr w:type="gramEnd"/>
      <w:r>
        <w:rPr>
          <w:bCs/>
        </w:rPr>
        <w:t xml:space="preserve"> sağlandığı, işbu genelgenin 2020/8 sayılı genelge ile yürürlükten kaldırılırken dönüşümlü ve esnek çalışmaya son verildiği idari izinli personelin de (süt izni, hamilelik gibi nedenler kaldırılarak) kapsamının daraltıldığı ancak neticede idari izinli sayılan personellerin fiilen çalışmış sayılacağı prensibinin korunduğu, buna göre idari izinli sayılan personelin tüm mali ve özlük haklarının da saklı olduğu güvence altına alınmıştır.</w:t>
      </w:r>
    </w:p>
    <w:p w:rsidR="009133C8" w:rsidRDefault="009133C8">
      <w:pPr>
        <w:pStyle w:val="Standard"/>
        <w:jc w:val="both"/>
        <w:rPr>
          <w:bCs/>
          <w:sz w:val="12"/>
          <w:szCs w:val="12"/>
        </w:rPr>
      </w:pPr>
    </w:p>
    <w:p w:rsidR="009133C8" w:rsidRDefault="00932FCF">
      <w:pPr>
        <w:pStyle w:val="Standard"/>
        <w:jc w:val="both"/>
      </w:pPr>
      <w:r>
        <w:rPr>
          <w:bCs/>
        </w:rPr>
        <w:tab/>
      </w:r>
      <w:r>
        <w:tab/>
      </w:r>
      <w:r>
        <w:tab/>
        <w:t xml:space="preserve">Bu kapsamda, şahsen itfaiye hizmetlerinde çalışmakta iken </w:t>
      </w:r>
      <w:proofErr w:type="spellStart"/>
      <w:r>
        <w:t>pandemi</w:t>
      </w:r>
      <w:proofErr w:type="spellEnd"/>
      <w:r>
        <w:t xml:space="preserve"> ile mücadele tedbirleri kapsamında idari izne ayrıldığım ve isteğim dışında fiili görevimi yerine getirmediğim sürelerde fiilen çalışmış sayılmam gerekmektedir. Nitekim </w:t>
      </w:r>
      <w:r w:rsidR="00D128C4">
        <w:t>İzmir</w:t>
      </w:r>
      <w:r>
        <w:t xml:space="preserve"> </w:t>
      </w:r>
      <w:r w:rsidR="00D128C4">
        <w:t>5</w:t>
      </w:r>
      <w:r>
        <w:t xml:space="preserve">. İdare Mahkemesi'nin </w:t>
      </w:r>
      <w:r w:rsidR="00D128C4">
        <w:t>09/12/2020</w:t>
      </w:r>
      <w:r>
        <w:t xml:space="preserve"> tarih ve 2020/</w:t>
      </w:r>
      <w:r w:rsidR="00D128C4">
        <w:t>542</w:t>
      </w:r>
      <w:r>
        <w:t xml:space="preserve"> E</w:t>
      </w:r>
      <w:proofErr w:type="gramStart"/>
      <w:r>
        <w:t>.,</w:t>
      </w:r>
      <w:proofErr w:type="gramEnd"/>
      <w:r>
        <w:t xml:space="preserve"> 202</w:t>
      </w:r>
      <w:r w:rsidR="00D128C4">
        <w:t>0</w:t>
      </w:r>
      <w:r>
        <w:t>/</w:t>
      </w:r>
      <w:r w:rsidR="00D128C4">
        <w:t>1365</w:t>
      </w:r>
      <w:r>
        <w:t xml:space="preserve"> K sayılı kararı da bu yöndedir.</w:t>
      </w:r>
    </w:p>
    <w:p w:rsidR="009133C8" w:rsidRDefault="009133C8">
      <w:pPr>
        <w:pStyle w:val="Standard"/>
        <w:jc w:val="both"/>
        <w:rPr>
          <w:sz w:val="12"/>
          <w:szCs w:val="12"/>
        </w:rPr>
      </w:pPr>
    </w:p>
    <w:p w:rsidR="009133C8" w:rsidRDefault="00932FCF">
      <w:pPr>
        <w:pStyle w:val="Standard"/>
        <w:jc w:val="both"/>
      </w:pPr>
      <w:r>
        <w:tab/>
      </w:r>
      <w:r>
        <w:tab/>
      </w:r>
      <w:r>
        <w:tab/>
        <w:t>İşbu mevzuat hükümleri ve emsal yargı kararları gereğince eksik ödenmiş olan maktu mesai ücretlerimin tarafıma faizi ile birlikte ödenmesini arz ve talep ederim.</w:t>
      </w:r>
      <w:r>
        <w:tab/>
      </w:r>
      <w:r>
        <w:tab/>
      </w:r>
      <w:r>
        <w:tab/>
      </w:r>
    </w:p>
    <w:p w:rsidR="009133C8" w:rsidRDefault="00932FCF">
      <w:pPr>
        <w:pStyle w:val="Standard"/>
        <w:jc w:val="both"/>
      </w:pPr>
      <w:r>
        <w:t>AD-SOYAD</w:t>
      </w:r>
      <w:r>
        <w:tab/>
      </w:r>
      <w:r>
        <w:tab/>
        <w:t>:</w:t>
      </w:r>
    </w:p>
    <w:p w:rsidR="009133C8" w:rsidRDefault="00932FCF">
      <w:pPr>
        <w:pStyle w:val="Standard"/>
        <w:jc w:val="both"/>
      </w:pPr>
      <w:r>
        <w:t>TARİH</w:t>
      </w:r>
      <w:r>
        <w:tab/>
      </w:r>
      <w:r>
        <w:tab/>
        <w:t>:</w:t>
      </w:r>
    </w:p>
    <w:p w:rsidR="009133C8" w:rsidRDefault="00932FCF">
      <w:pPr>
        <w:pStyle w:val="Standard"/>
        <w:jc w:val="both"/>
      </w:pPr>
      <w:r>
        <w:t>İMZA</w:t>
      </w:r>
      <w:r>
        <w:tab/>
      </w:r>
      <w:r>
        <w:tab/>
      </w:r>
      <w:r>
        <w:tab/>
        <w:t>:</w:t>
      </w:r>
      <w:r>
        <w:tab/>
      </w:r>
    </w:p>
    <w:sectPr w:rsidR="009133C8" w:rsidSect="00766003">
      <w:pgSz w:w="11906" w:h="16838"/>
      <w:pgMar w:top="426" w:right="566" w:bottom="709"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D8E" w:rsidRDefault="00737D8E">
      <w:r>
        <w:separator/>
      </w:r>
    </w:p>
  </w:endnote>
  <w:endnote w:type="continuationSeparator" w:id="0">
    <w:p w:rsidR="00737D8E" w:rsidRDefault="0073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D8E" w:rsidRDefault="00737D8E">
      <w:r>
        <w:rPr>
          <w:color w:val="000000"/>
        </w:rPr>
        <w:separator/>
      </w:r>
    </w:p>
  </w:footnote>
  <w:footnote w:type="continuationSeparator" w:id="0">
    <w:p w:rsidR="00737D8E" w:rsidRDefault="00737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133C8"/>
    <w:rsid w:val="000101BA"/>
    <w:rsid w:val="00737D8E"/>
    <w:rsid w:val="00766003"/>
    <w:rsid w:val="008318C7"/>
    <w:rsid w:val="009133C8"/>
    <w:rsid w:val="00932FCF"/>
    <w:rsid w:val="00D128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kern w:val="3"/>
        <w:sz w:val="24"/>
        <w:szCs w:val="24"/>
        <w:lang w:val="tr-T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KonuBal">
    <w:name w:val="Title"/>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rial"/>
        <w:kern w:val="3"/>
        <w:sz w:val="24"/>
        <w:szCs w:val="24"/>
        <w:lang w:val="tr-T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KonuBal">
    <w:name w:val="Title"/>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3690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Exper</cp:lastModifiedBy>
  <cp:revision>4</cp:revision>
  <dcterms:created xsi:type="dcterms:W3CDTF">2021-09-10T12:04:00Z</dcterms:created>
  <dcterms:modified xsi:type="dcterms:W3CDTF">2021-09-10T12:04:00Z</dcterms:modified>
</cp:coreProperties>
</file>