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91" w:rsidRPr="004B3F37" w:rsidRDefault="00E80691" w:rsidP="00E80691">
      <w:pPr>
        <w:jc w:val="center"/>
        <w:rPr>
          <w:rFonts w:cstheme="minorHAnsi"/>
          <w:b/>
          <w:sz w:val="24"/>
          <w:szCs w:val="24"/>
        </w:rPr>
      </w:pPr>
      <w:r w:rsidRPr="004B3F37">
        <w:rPr>
          <w:rFonts w:cstheme="minorHAnsi"/>
          <w:b/>
          <w:sz w:val="24"/>
          <w:szCs w:val="24"/>
        </w:rPr>
        <w:t>T.C</w:t>
      </w:r>
    </w:p>
    <w:p w:rsidR="00E80691" w:rsidRPr="004B3F37" w:rsidRDefault="00E80691" w:rsidP="00E80691">
      <w:pPr>
        <w:jc w:val="center"/>
        <w:rPr>
          <w:rFonts w:cstheme="minorHAnsi"/>
          <w:b/>
          <w:sz w:val="24"/>
          <w:szCs w:val="24"/>
        </w:rPr>
      </w:pPr>
      <w:r w:rsidRPr="004B3F37">
        <w:rPr>
          <w:rFonts w:cstheme="minorHAnsi"/>
          <w:b/>
          <w:sz w:val="24"/>
          <w:szCs w:val="24"/>
        </w:rPr>
        <w:t>TÜRKİYE BÜYÜK MİLLET MECLİSİ</w:t>
      </w:r>
    </w:p>
    <w:p w:rsidR="00E80691" w:rsidRPr="004B3F37" w:rsidRDefault="00E80691" w:rsidP="00E80691">
      <w:pPr>
        <w:jc w:val="center"/>
        <w:rPr>
          <w:rFonts w:cstheme="minorHAnsi"/>
          <w:b/>
          <w:sz w:val="24"/>
          <w:szCs w:val="24"/>
        </w:rPr>
      </w:pPr>
      <w:r w:rsidRPr="004B3F37">
        <w:rPr>
          <w:rFonts w:cstheme="minorHAnsi"/>
          <w:b/>
          <w:sz w:val="24"/>
          <w:szCs w:val="24"/>
        </w:rPr>
        <w:t>Plan ve Bütçe Komisyonu Dilekçe Komisyonu’na</w:t>
      </w:r>
    </w:p>
    <w:p w:rsidR="00E80691" w:rsidRPr="004B3F37" w:rsidRDefault="00E80691" w:rsidP="00E80691">
      <w:pPr>
        <w:jc w:val="center"/>
        <w:rPr>
          <w:rFonts w:cstheme="minorHAnsi"/>
          <w:b/>
          <w:sz w:val="24"/>
          <w:szCs w:val="24"/>
        </w:rPr>
      </w:pPr>
    </w:p>
    <w:p w:rsidR="00E80691" w:rsidRPr="004B3F37" w:rsidRDefault="00E80691" w:rsidP="00E80691">
      <w:pPr>
        <w:jc w:val="both"/>
        <w:rPr>
          <w:rFonts w:cstheme="minorHAnsi"/>
          <w:sz w:val="24"/>
          <w:szCs w:val="24"/>
        </w:rPr>
      </w:pPr>
      <w:r w:rsidRPr="004B3F37">
        <w:rPr>
          <w:rFonts w:cstheme="minorHAnsi"/>
          <w:b/>
          <w:bCs/>
          <w:sz w:val="24"/>
          <w:szCs w:val="24"/>
        </w:rPr>
        <w:t>Konu:</w:t>
      </w:r>
      <w:r w:rsidRPr="004B3F37">
        <w:rPr>
          <w:rFonts w:cstheme="minorHAnsi"/>
          <w:sz w:val="24"/>
          <w:szCs w:val="24"/>
        </w:rPr>
        <w:tab/>
        <w:t>Ek Gösterge Düzenlemesi hk.</w:t>
      </w:r>
    </w:p>
    <w:p w:rsidR="00E80691" w:rsidRDefault="00E80691" w:rsidP="00E80691">
      <w:pPr>
        <w:jc w:val="both"/>
        <w:rPr>
          <w:rFonts w:cstheme="minorHAnsi"/>
          <w:color w:val="000000"/>
          <w:sz w:val="24"/>
          <w:szCs w:val="24"/>
          <w:shd w:val="clear" w:color="auto" w:fill="FFFFFF"/>
        </w:rPr>
      </w:pPr>
      <w:r>
        <w:rPr>
          <w:rFonts w:cstheme="minorHAnsi"/>
          <w:color w:val="000000"/>
          <w:sz w:val="24"/>
          <w:szCs w:val="24"/>
          <w:shd w:val="clear" w:color="auto" w:fill="FFFFFF"/>
        </w:rPr>
        <w:t>Bakanlıkça yapılan açıklamada ‘’</w:t>
      </w:r>
      <w:r w:rsidRPr="004B3F37">
        <w:rPr>
          <w:rFonts w:cstheme="minorHAnsi"/>
          <w:color w:val="000000"/>
          <w:sz w:val="24"/>
          <w:szCs w:val="24"/>
          <w:shd w:val="clear" w:color="auto" w:fill="FFFFFF"/>
        </w:rPr>
        <w:t>Ek gösterge düzenlemesiyle yapılan düzenlemeyle birlikte birinci dereceye gelmiş olmak kaydıyla; tüm öğretmenlerin, 2 yıl ve üzeri yükseköğrenim mezunu polislerin, alan sınırlaması olmaksızın 4 yıllık yükseköğrenim mezunu sağlık çalışanları ile din görevlilerinin ek göstergeleri 3600'e yükseltilecek. Bu meslek gruplarının yanı sıra avukat, il müdürü, ilçe müftüsü, bekçi, uzman erbaş/jandarma, matematikçi, istatistikçi gibi 3000 ek göstergeli tüm kamu görevlilerinin ve yüksek yargıdaki müdürlerin de ek göstergeleri 3600'e çıkarılacak. Ayrıca daha önce ek göstergeden yararlanmayan yardımcı hizmetler sınıfı da ek göstergeden faydalandırılarak tüm memurlara ilave 600 puan verileceği belirtilmiştir.</w:t>
      </w:r>
      <w:r>
        <w:rPr>
          <w:rFonts w:cstheme="minorHAnsi"/>
          <w:color w:val="000000"/>
          <w:sz w:val="24"/>
          <w:szCs w:val="24"/>
          <w:shd w:val="clear" w:color="auto" w:fill="FFFFFF"/>
        </w:rPr>
        <w:t xml:space="preserve">’’  Ancak yapılacak değişikliğin mağduriyeti ortadan kaldırmayacağı </w:t>
      </w:r>
      <w:proofErr w:type="gramStart"/>
      <w:r>
        <w:rPr>
          <w:rFonts w:cstheme="minorHAnsi"/>
          <w:color w:val="000000"/>
          <w:sz w:val="24"/>
          <w:szCs w:val="24"/>
          <w:shd w:val="clear" w:color="auto" w:fill="FFFFFF"/>
        </w:rPr>
        <w:t>aşikardır</w:t>
      </w:r>
      <w:proofErr w:type="gramEnd"/>
      <w:r>
        <w:rPr>
          <w:rFonts w:cstheme="minorHAnsi"/>
          <w:color w:val="000000"/>
          <w:sz w:val="24"/>
          <w:szCs w:val="24"/>
          <w:shd w:val="clear" w:color="auto" w:fill="FFFFFF"/>
        </w:rPr>
        <w:t>.</w:t>
      </w:r>
    </w:p>
    <w:p w:rsidR="00E80691" w:rsidRPr="004B3F37" w:rsidRDefault="00E80691" w:rsidP="00E80691">
      <w:pPr>
        <w:jc w:val="both"/>
        <w:rPr>
          <w:rFonts w:cstheme="minorHAnsi"/>
          <w:sz w:val="24"/>
          <w:szCs w:val="24"/>
        </w:rPr>
      </w:pPr>
      <w:r>
        <w:rPr>
          <w:rFonts w:cstheme="minorHAnsi"/>
          <w:color w:val="000000"/>
          <w:sz w:val="24"/>
          <w:szCs w:val="24"/>
          <w:shd w:val="clear" w:color="auto" w:fill="FFFFFF"/>
        </w:rPr>
        <w:t xml:space="preserve">Bazı </w:t>
      </w:r>
      <w:proofErr w:type="spellStart"/>
      <w:r>
        <w:rPr>
          <w:rFonts w:cstheme="minorHAnsi"/>
          <w:color w:val="000000"/>
          <w:sz w:val="24"/>
          <w:szCs w:val="24"/>
          <w:shd w:val="clear" w:color="auto" w:fill="FFFFFF"/>
        </w:rPr>
        <w:t>ünvanlar</w:t>
      </w:r>
      <w:proofErr w:type="spellEnd"/>
      <w:r>
        <w:rPr>
          <w:rFonts w:cstheme="minorHAnsi"/>
          <w:color w:val="000000"/>
          <w:sz w:val="24"/>
          <w:szCs w:val="24"/>
          <w:shd w:val="clear" w:color="auto" w:fill="FFFFFF"/>
        </w:rPr>
        <w:t xml:space="preserve"> için iki yıllık yüksek öğrenim mezunları 3600 ek gösterge kapsamına alınırken, bu </w:t>
      </w:r>
      <w:proofErr w:type="spellStart"/>
      <w:r>
        <w:rPr>
          <w:rFonts w:cstheme="minorHAnsi"/>
          <w:color w:val="000000"/>
          <w:sz w:val="24"/>
          <w:szCs w:val="24"/>
          <w:shd w:val="clear" w:color="auto" w:fill="FFFFFF"/>
        </w:rPr>
        <w:t>ünvanlar</w:t>
      </w:r>
      <w:proofErr w:type="spellEnd"/>
      <w:r>
        <w:rPr>
          <w:rFonts w:cstheme="minorHAnsi"/>
          <w:color w:val="000000"/>
          <w:sz w:val="24"/>
          <w:szCs w:val="24"/>
          <w:shd w:val="clear" w:color="auto" w:fill="FFFFFF"/>
        </w:rPr>
        <w:t xml:space="preserve"> dışındaki dört yıllık yüksek öğrenim mezunlarına 2800 ek gösterge verileceği anlaşılmaktadır. Her iki durumda da 600 puanlık bir ek gösterge artışı yapılmasına rağmen tazminat yansıtma oranlarındaki değişimle birlikte iki grup arasında emekli aylığına yansıması arasındaki fark on katıdır. Kamuoyuna yansıtıldığı gibi 600 puanlık ek gösterge artışı bütün </w:t>
      </w:r>
      <w:proofErr w:type="spellStart"/>
      <w:r>
        <w:rPr>
          <w:rFonts w:cstheme="minorHAnsi"/>
          <w:color w:val="000000"/>
          <w:sz w:val="24"/>
          <w:szCs w:val="24"/>
          <w:shd w:val="clear" w:color="auto" w:fill="FFFFFF"/>
        </w:rPr>
        <w:t>ünvanlar</w:t>
      </w:r>
      <w:proofErr w:type="spellEnd"/>
      <w:r>
        <w:rPr>
          <w:rFonts w:cstheme="minorHAnsi"/>
          <w:color w:val="000000"/>
          <w:sz w:val="24"/>
          <w:szCs w:val="24"/>
          <w:shd w:val="clear" w:color="auto" w:fill="FFFFFF"/>
        </w:rPr>
        <w:t xml:space="preserve"> için aynı etkiyi doğurmamaktadır. </w:t>
      </w:r>
    </w:p>
    <w:p w:rsidR="00E80691" w:rsidRPr="004B3F37" w:rsidRDefault="00E80691" w:rsidP="00E80691">
      <w:pPr>
        <w:jc w:val="both"/>
        <w:rPr>
          <w:rFonts w:cstheme="minorHAnsi"/>
          <w:color w:val="000000" w:themeColor="text1"/>
          <w:sz w:val="24"/>
          <w:szCs w:val="24"/>
        </w:rPr>
      </w:pPr>
      <w:r w:rsidRPr="004B3F37">
        <w:rPr>
          <w:rFonts w:cstheme="minorHAnsi"/>
          <w:color w:val="000000" w:themeColor="text1"/>
          <w:sz w:val="24"/>
          <w:szCs w:val="24"/>
        </w:rPr>
        <w:t>Bu itibarla; yapılacak bir değişiklik/iyileştirme</w:t>
      </w:r>
      <w:r>
        <w:rPr>
          <w:rFonts w:cstheme="minorHAnsi"/>
          <w:color w:val="000000" w:themeColor="text1"/>
          <w:sz w:val="24"/>
          <w:szCs w:val="24"/>
        </w:rPr>
        <w:t>nin</w:t>
      </w:r>
      <w:r w:rsidRPr="004B3F37">
        <w:rPr>
          <w:rFonts w:cstheme="minorHAnsi"/>
          <w:color w:val="000000" w:themeColor="text1"/>
          <w:sz w:val="24"/>
          <w:szCs w:val="24"/>
        </w:rPr>
        <w:t xml:space="preserve"> tüm kamu çalışanlarının ek göstergelerini etkileyeceğinden</w:t>
      </w:r>
      <w:r>
        <w:rPr>
          <w:rFonts w:cstheme="minorHAnsi"/>
          <w:color w:val="000000" w:themeColor="text1"/>
          <w:sz w:val="24"/>
          <w:szCs w:val="24"/>
        </w:rPr>
        <w:t>,</w:t>
      </w:r>
      <w:r w:rsidRPr="004B3F37">
        <w:rPr>
          <w:rFonts w:cstheme="minorHAnsi"/>
          <w:color w:val="000000" w:themeColor="text1"/>
          <w:sz w:val="24"/>
          <w:szCs w:val="24"/>
        </w:rPr>
        <w:t xml:space="preserve"> tüm kamu çalışanlarına iyileştirme getirecek ortak bir düzenlemenin yapılması</w:t>
      </w:r>
      <w:r>
        <w:rPr>
          <w:rFonts w:cstheme="minorHAnsi"/>
          <w:color w:val="000000" w:themeColor="text1"/>
          <w:sz w:val="24"/>
          <w:szCs w:val="24"/>
        </w:rPr>
        <w:t xml:space="preserve"> gerekmektedir</w:t>
      </w:r>
      <w:r w:rsidRPr="004B3F37">
        <w:rPr>
          <w:rFonts w:cstheme="minorHAnsi"/>
          <w:color w:val="000000" w:themeColor="text1"/>
          <w:sz w:val="24"/>
          <w:szCs w:val="24"/>
        </w:rPr>
        <w:t>.</w:t>
      </w:r>
      <w:r>
        <w:rPr>
          <w:rFonts w:cstheme="minorHAnsi"/>
          <w:color w:val="000000" w:themeColor="text1"/>
          <w:sz w:val="24"/>
          <w:szCs w:val="24"/>
        </w:rPr>
        <w:t xml:space="preserve"> </w:t>
      </w:r>
      <w:proofErr w:type="gramStart"/>
      <w:r>
        <w:rPr>
          <w:rFonts w:cstheme="minorHAnsi"/>
          <w:color w:val="000000" w:themeColor="text1"/>
          <w:sz w:val="24"/>
          <w:szCs w:val="24"/>
        </w:rPr>
        <w:t>Öğrenim durumu ve liyakat ilkesi ile çalışma barışının sağlanması amacıyla</w:t>
      </w:r>
      <w:r w:rsidRPr="004B3F37">
        <w:rPr>
          <w:rFonts w:cstheme="minorHAnsi"/>
          <w:color w:val="000000" w:themeColor="text1"/>
          <w:sz w:val="24"/>
          <w:szCs w:val="24"/>
        </w:rPr>
        <w:t>, yapılacak değişiklik/iyileştirmenin</w:t>
      </w:r>
      <w:r>
        <w:rPr>
          <w:rFonts w:cstheme="minorHAnsi"/>
          <w:color w:val="000000" w:themeColor="text1"/>
          <w:sz w:val="24"/>
          <w:szCs w:val="24"/>
        </w:rPr>
        <w:t xml:space="preserve"> mahalli idarelerde görev yapan</w:t>
      </w:r>
      <w:r w:rsidRPr="004B3F37">
        <w:rPr>
          <w:rFonts w:cstheme="minorHAnsi"/>
          <w:color w:val="000000" w:themeColor="text1"/>
          <w:sz w:val="24"/>
          <w:szCs w:val="24"/>
        </w:rPr>
        <w:t xml:space="preserve"> tüm hizmet sınıflarını etkilemesi bakımından</w:t>
      </w:r>
      <w:r>
        <w:rPr>
          <w:rFonts w:cstheme="minorHAnsi"/>
          <w:color w:val="000000" w:themeColor="text1"/>
          <w:sz w:val="24"/>
          <w:szCs w:val="24"/>
        </w:rPr>
        <w:t>,</w:t>
      </w:r>
      <w:r w:rsidRPr="004B3F37">
        <w:rPr>
          <w:rFonts w:cstheme="minorHAnsi"/>
          <w:color w:val="000000" w:themeColor="text1"/>
          <w:sz w:val="24"/>
          <w:szCs w:val="24"/>
        </w:rPr>
        <w:t xml:space="preserve"> </w:t>
      </w:r>
      <w:r>
        <w:rPr>
          <w:rFonts w:cstheme="minorHAnsi"/>
          <w:color w:val="000000" w:themeColor="text1"/>
          <w:sz w:val="24"/>
          <w:szCs w:val="24"/>
        </w:rPr>
        <w:t xml:space="preserve">kadro ve </w:t>
      </w:r>
      <w:r w:rsidRPr="004B3F37">
        <w:rPr>
          <w:rFonts w:cstheme="minorHAnsi"/>
          <w:color w:val="000000" w:themeColor="text1"/>
          <w:sz w:val="24"/>
          <w:szCs w:val="24"/>
        </w:rPr>
        <w:t xml:space="preserve">öğrenim durumlarına göre </w:t>
      </w:r>
      <w:r>
        <w:rPr>
          <w:rFonts w:cstheme="minorHAnsi"/>
          <w:color w:val="000000" w:themeColor="text1"/>
          <w:sz w:val="24"/>
          <w:szCs w:val="24"/>
        </w:rPr>
        <w:t xml:space="preserve">1. Dereceli </w:t>
      </w:r>
      <w:r w:rsidRPr="004B3F37">
        <w:rPr>
          <w:rFonts w:cstheme="minorHAnsi"/>
          <w:color w:val="000000" w:themeColor="text1"/>
          <w:sz w:val="24"/>
          <w:szCs w:val="24"/>
        </w:rPr>
        <w:t xml:space="preserve">tüm personele 3600 ek gösterge </w:t>
      </w:r>
      <w:r>
        <w:rPr>
          <w:rFonts w:cstheme="minorHAnsi"/>
          <w:color w:val="000000" w:themeColor="text1"/>
          <w:sz w:val="24"/>
          <w:szCs w:val="24"/>
        </w:rPr>
        <w:t>tabanı üzerinden, teknik hizmetlerde 3600 ek göstergeye sahip personelin ek göstergesinin ise 4800’e yükseltilerek iyileştirmeye gidilmesini</w:t>
      </w:r>
      <w:r w:rsidRPr="004B3F37">
        <w:rPr>
          <w:rFonts w:cstheme="minorHAnsi"/>
          <w:color w:val="000000" w:themeColor="text1"/>
          <w:sz w:val="24"/>
          <w:szCs w:val="24"/>
        </w:rPr>
        <w:t>, bu konuda gerekli düzenlemenin yapılmasını saygılarımla talep ederim. …..</w:t>
      </w:r>
      <w:proofErr w:type="gramEnd"/>
      <w:r w:rsidRPr="004B3F37">
        <w:rPr>
          <w:rFonts w:cstheme="minorHAnsi"/>
          <w:color w:val="000000" w:themeColor="text1"/>
          <w:sz w:val="24"/>
          <w:szCs w:val="24"/>
        </w:rPr>
        <w:t>/…../2022</w:t>
      </w:r>
    </w:p>
    <w:p w:rsidR="00E80691" w:rsidRPr="004B3F37" w:rsidRDefault="00E80691" w:rsidP="00E80691">
      <w:pPr>
        <w:jc w:val="both"/>
        <w:rPr>
          <w:rFonts w:cstheme="minorHAnsi"/>
          <w:color w:val="000000" w:themeColor="text1"/>
          <w:sz w:val="24"/>
          <w:szCs w:val="24"/>
        </w:rPr>
      </w:pPr>
    </w:p>
    <w:p w:rsidR="00E80691" w:rsidRPr="004B3F37" w:rsidRDefault="00E80691" w:rsidP="00E80691">
      <w:pPr>
        <w:jc w:val="both"/>
        <w:rPr>
          <w:rFonts w:cstheme="minorHAnsi"/>
          <w:color w:val="000000" w:themeColor="text1"/>
          <w:sz w:val="24"/>
          <w:szCs w:val="24"/>
        </w:rPr>
      </w:pPr>
    </w:p>
    <w:p w:rsidR="00E80691" w:rsidRPr="004B3F37" w:rsidRDefault="00E80691" w:rsidP="00E80691">
      <w:pPr>
        <w:jc w:val="both"/>
        <w:rPr>
          <w:rFonts w:cstheme="minorHAnsi"/>
          <w:color w:val="000000" w:themeColor="text1"/>
          <w:sz w:val="24"/>
          <w:szCs w:val="24"/>
        </w:rPr>
      </w:pPr>
    </w:p>
    <w:p w:rsidR="00EB070F" w:rsidRPr="00E80691" w:rsidRDefault="00E80691" w:rsidP="00E80691">
      <w:pPr>
        <w:jc w:val="both"/>
        <w:rPr>
          <w:rFonts w:cstheme="minorHAnsi"/>
          <w:color w:val="000000" w:themeColor="text1"/>
          <w:sz w:val="24"/>
          <w:szCs w:val="24"/>
        </w:rPr>
      </w:pP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w:t>
      </w:r>
    </w:p>
    <w:sectPr w:rsidR="00EB070F" w:rsidRPr="00E80691" w:rsidSect="00EB07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0691"/>
    <w:rsid w:val="0033798D"/>
    <w:rsid w:val="00E80691"/>
    <w:rsid w:val="00EB070F"/>
    <w:rsid w:val="00EB51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1833</Characters>
  <Application>Microsoft Office Word</Application>
  <DocSecurity>0</DocSecurity>
  <Lines>15</Lines>
  <Paragraphs>4</Paragraphs>
  <ScaleCrop>false</ScaleCrop>
  <Company>Hewlett-Packard Company</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2022-06-13T14:40:00Z</dcterms:created>
  <dcterms:modified xsi:type="dcterms:W3CDTF">2022-06-13T14:42:00Z</dcterms:modified>
</cp:coreProperties>
</file>